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5" w:rsidRDefault="00D50DA5" w:rsidP="00D50DA5">
      <w:pPr>
        <w:pStyle w:val="1"/>
        <w:tabs>
          <w:tab w:val="left" w:pos="1560"/>
          <w:tab w:val="center" w:pos="5000"/>
        </w:tabs>
        <w:jc w:val="right"/>
        <w:rPr>
          <w:b w:val="0"/>
          <w:color w:val="auto"/>
          <w:sz w:val="26"/>
          <w:szCs w:val="26"/>
        </w:rPr>
      </w:pPr>
      <w:bookmarkStart w:id="0" w:name="_GoBack"/>
      <w:bookmarkEnd w:id="0"/>
      <w:r>
        <w:rPr>
          <w:b w:val="0"/>
          <w:color w:val="auto"/>
          <w:sz w:val="26"/>
          <w:szCs w:val="26"/>
        </w:rPr>
        <w:t>Домашняя правовая энциклопедия.</w:t>
      </w:r>
      <w:r>
        <w:rPr>
          <w:b w:val="0"/>
          <w:color w:val="auto"/>
          <w:sz w:val="26"/>
          <w:szCs w:val="26"/>
        </w:rPr>
        <w:tab/>
      </w:r>
    </w:p>
    <w:p w:rsidR="00D50DA5" w:rsidRDefault="00D50DA5" w:rsidP="00D50DA5">
      <w:pPr>
        <w:tabs>
          <w:tab w:val="left" w:pos="1560"/>
        </w:tabs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Образование (подготовлено экспертами компании «Гарант»)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Дополнительные платные образовательные услуги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Государственные и муниципальные образовательные учреждения вправе оказывать платные дополнительные образовательные </w:t>
      </w:r>
      <w:hyperlink r:id="rId5" w:history="1">
        <w:r w:rsidRPr="00086233">
          <w:rPr>
            <w:rFonts w:ascii="Arial" w:eastAsia="Times New Roman" w:hAnsi="Arial" w:cs="Arial"/>
            <w:sz w:val="26"/>
            <w:szCs w:val="26"/>
            <w:lang w:eastAsia="ru-RU"/>
          </w:rPr>
          <w:t>услуги</w:t>
        </w:r>
      </w:hyperlink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 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углубленным изучением предметов и другие услуги), не предусмотренные соответствующими образовательными программами и государственными образовательными стандартами.</w:t>
      </w:r>
      <w:proofErr w:type="gramEnd"/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Платные дополнительные образовательные услуги предоставляются с целью всестороннего удовлетворения образовательных потребностей граждан. Эти услуги не могут быть оказаны вместо образовательной деятельности, финансируемой за счет средств бюджета.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Платные дополнительные образовательные услуги могут быть оказаны только по желанию обучающихся, а воспитанникам дошкольных учреждений и обучающимся общеобразовательных учреждений - по желанию их родителей (законных представителей). К ним относятся услуги, выходящие за рамки основной образовательной деятельности, предусмотренной государственными образовательными стандартами, и оговоренные в уставе образовательного учреждения.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К </w:t>
      </w:r>
      <w:hyperlink r:id="rId6" w:history="1">
        <w:r w:rsidRPr="00086233">
          <w:rPr>
            <w:rFonts w:ascii="Arial" w:eastAsia="Times New Roman" w:hAnsi="Arial" w:cs="Arial"/>
            <w:sz w:val="26"/>
            <w:szCs w:val="26"/>
            <w:lang w:eastAsia="ru-RU"/>
          </w:rPr>
          <w:t>платным образовательным услугам</w:t>
        </w:r>
      </w:hyperlink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, предоставляемым государственными и муниципальными образовательными учреждениями, </w:t>
      </w:r>
      <w:r w:rsidRPr="000862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относятся</w:t>
      </w:r>
      <w:r w:rsidRPr="00297867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proofErr w:type="gramStart"/>
      <w:r w:rsidRPr="00297867">
        <w:rPr>
          <w:rFonts w:ascii="Arial" w:eastAsia="Times New Roman" w:hAnsi="Arial" w:cs="Arial"/>
          <w:sz w:val="26"/>
          <w:szCs w:val="26"/>
          <w:lang w:eastAsia="ru-RU"/>
        </w:rPr>
        <w:t>обучение</w:t>
      </w:r>
      <w:proofErr w:type="gramEnd"/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 по дополнительным образовательным программам;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преподавание специальных курсов и циклов дисциплин;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репетиторство;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- занятия по </w:t>
      </w:r>
      <w:r w:rsidR="00544694" w:rsidRPr="00086233">
        <w:rPr>
          <w:rFonts w:ascii="Arial" w:eastAsia="Times New Roman" w:hAnsi="Arial" w:cs="Arial"/>
          <w:sz w:val="26"/>
          <w:szCs w:val="26"/>
          <w:lang w:eastAsia="ru-RU"/>
        </w:rPr>
        <w:t xml:space="preserve">углубленному изучению предметов и </w:t>
      </w:r>
      <w:r w:rsidRPr="00297867">
        <w:rPr>
          <w:rFonts w:ascii="Arial" w:eastAsia="Times New Roman" w:hAnsi="Arial" w:cs="Arial"/>
          <w:sz w:val="26"/>
          <w:szCs w:val="26"/>
          <w:lang w:eastAsia="ru-RU"/>
        </w:rPr>
        <w:t>другие услуги.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8623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Не могут считаться платными дополнительными образовательными услугами</w:t>
      </w:r>
      <w:r w:rsidRPr="00297867">
        <w:rPr>
          <w:rFonts w:ascii="Arial" w:eastAsia="Times New Roman" w:hAnsi="Arial" w:cs="Arial"/>
          <w:sz w:val="26"/>
          <w:szCs w:val="26"/>
          <w:lang w:eastAsia="ru-RU"/>
        </w:rPr>
        <w:t>, предоставляемыми государственными и муниципальными образовательными учреждениями: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снижение установленной наполняемости классов (групп), деление их на подгруппы при реализации основных образовательных программ государственных образовательных стандартов;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реализация основных общеобразовательных программ и программ повышенного уровня общеобразовательными школами (классами) с углубленным изучением отдельных предметов, гимназиями, лицеями, дошкольными образовательными учреждениями в соответствии с их статусом;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факультативные индивидуальные и групповые занятия;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- курсы по выбору за счет часов, отведенных в основных общеобразовательных программах.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297867">
        <w:rPr>
          <w:rFonts w:ascii="Arial" w:eastAsia="Times New Roman" w:hAnsi="Arial" w:cs="Arial"/>
          <w:sz w:val="26"/>
          <w:szCs w:val="26"/>
          <w:lang w:eastAsia="ru-RU"/>
        </w:rPr>
        <w:t>Привлечение на эти цели средств родителей (обучающихся) не допускается.</w:t>
      </w:r>
    </w:p>
    <w:p w:rsidR="00297867" w:rsidRPr="00297867" w:rsidRDefault="00297867" w:rsidP="005446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297867">
        <w:rPr>
          <w:rFonts w:ascii="Arial" w:eastAsia="Times New Roman" w:hAnsi="Arial" w:cs="Arial"/>
          <w:sz w:val="26"/>
          <w:szCs w:val="26"/>
          <w:lang w:eastAsia="ru-RU"/>
        </w:rPr>
        <w:t xml:space="preserve">Платные образовательные услуги не могут быть оказаны государственными и муниципальными образовательными учреждениями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</w:t>
      </w:r>
      <w:r w:rsidRPr="00297867">
        <w:rPr>
          <w:rFonts w:ascii="Arial" w:eastAsia="Times New Roman" w:hAnsi="Arial" w:cs="Arial"/>
          <w:sz w:val="26"/>
          <w:szCs w:val="26"/>
          <w:lang w:eastAsia="ru-RU"/>
        </w:rPr>
        <w:lastRenderedPageBreak/>
        <w:t>федеральных государственных требований, а также (в случаях, предусмотренных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  <w:proofErr w:type="gramEnd"/>
    </w:p>
    <w:sectPr w:rsidR="00297867" w:rsidRPr="00297867" w:rsidSect="00544694">
      <w:pgSz w:w="11906" w:h="16838"/>
      <w:pgMar w:top="1134" w:right="851" w:bottom="1134" w:left="851" w:header="709" w:footer="709" w:gutter="0"/>
      <w:pgBorders w:offsetFrom="page">
        <w:top w:val="flowersModern1" w:sz="11" w:space="24" w:color="auto"/>
        <w:left w:val="flowersModern1" w:sz="11" w:space="24" w:color="auto"/>
        <w:bottom w:val="flowersModern1" w:sz="11" w:space="24" w:color="auto"/>
        <w:right w:val="flowersModern1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67"/>
    <w:rsid w:val="000528B0"/>
    <w:rsid w:val="00086233"/>
    <w:rsid w:val="000D7B38"/>
    <w:rsid w:val="00297867"/>
    <w:rsid w:val="00544694"/>
    <w:rsid w:val="00D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D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0DA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50D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50DA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5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3488.1004" TargetMode="External"/><Relationship Id="rId5" Type="http://schemas.openxmlformats.org/officeDocument/2006/relationships/hyperlink" Target="garantF1://10064235.9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Путятинская СОШ</Company>
  <LinksUpToDate>false</LinksUpToDate>
  <CharactersWithSpaces>2968</CharactersWithSpaces>
  <SharedDoc>false</SharedDoc>
  <HLinks>
    <vt:vector size="12" baseType="variant">
      <vt:variant>
        <vt:i4>7340073</vt:i4>
      </vt:variant>
      <vt:variant>
        <vt:i4>3</vt:i4>
      </vt:variant>
      <vt:variant>
        <vt:i4>0</vt:i4>
      </vt:variant>
      <vt:variant>
        <vt:i4>5</vt:i4>
      </vt:variant>
      <vt:variant>
        <vt:lpwstr>garantf1://83488.1004/</vt:lpwstr>
      </vt:variant>
      <vt:variant>
        <vt:lpwstr/>
      </vt:variant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garantf1://10064235.9300/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Путятинская СОШ</dc:creator>
  <cp:keywords/>
  <cp:lastModifiedBy>Admin</cp:lastModifiedBy>
  <cp:revision>2</cp:revision>
  <dcterms:created xsi:type="dcterms:W3CDTF">2013-04-26T10:57:00Z</dcterms:created>
  <dcterms:modified xsi:type="dcterms:W3CDTF">2013-04-26T10:57:00Z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